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7E8" w:rsidRDefault="00F2490C" w:rsidP="0075294A">
      <w:pPr>
        <w:pStyle w:val="paragraph"/>
        <w:spacing w:before="0" w:beforeAutospacing="0" w:after="120" w:afterAutospacing="0" w:line="276" w:lineRule="auto"/>
        <w:textAlignment w:val="baseline"/>
        <w:rPr>
          <w:rStyle w:val="eop"/>
        </w:rPr>
      </w:pPr>
      <w:r>
        <w:rPr>
          <w:rStyle w:val="normaltextrun"/>
          <w:b/>
          <w:bCs/>
        </w:rPr>
        <w:t>Fire Flow</w:t>
      </w:r>
      <w:r>
        <w:rPr>
          <w:rStyle w:val="eop"/>
        </w:rPr>
        <w:t> </w:t>
      </w:r>
    </w:p>
    <w:p w:rsidR="00E15137" w:rsidRDefault="00A86B8A" w:rsidP="00A4548F">
      <w:pPr>
        <w:pStyle w:val="paragraph"/>
        <w:spacing w:before="0" w:beforeAutospacing="0" w:after="120" w:afterAutospacing="0" w:line="276" w:lineRule="auto"/>
        <w:ind w:firstLine="720"/>
        <w:textAlignment w:val="baseline"/>
      </w:pPr>
      <w:r>
        <w:t xml:space="preserve">It is important to </w:t>
      </w:r>
      <w:r w:rsidR="00F16D13">
        <w:t>calculate</w:t>
      </w:r>
      <w:r>
        <w:t xml:space="preserve"> </w:t>
      </w:r>
      <w:r w:rsidR="001A3DC3">
        <w:t>f</w:t>
      </w:r>
      <w:r w:rsidR="0014610E">
        <w:t>ire flow</w:t>
      </w:r>
      <w:r w:rsidR="00987CCE">
        <w:t xml:space="preserve"> to adhere </w:t>
      </w:r>
      <w:bookmarkStart w:id="0" w:name="_GoBack"/>
      <w:bookmarkEnd w:id="0"/>
      <w:r w:rsidR="00987CCE">
        <w:t xml:space="preserve">to the </w:t>
      </w:r>
      <w:r w:rsidR="004D4746">
        <w:t xml:space="preserve">principal control </w:t>
      </w:r>
      <w:r w:rsidR="00D318DB">
        <w:t>rules</w:t>
      </w:r>
      <w:r w:rsidR="00FA754C">
        <w:t xml:space="preserve"> used to </w:t>
      </w:r>
      <w:r w:rsidR="0009169C">
        <w:t xml:space="preserve">reduce </w:t>
      </w:r>
      <w:r w:rsidR="009C2599">
        <w:t xml:space="preserve">any </w:t>
      </w:r>
      <w:r w:rsidR="00A355CF">
        <w:t>possible</w:t>
      </w:r>
      <w:r w:rsidR="009C2599">
        <w:t xml:space="preserve"> fire or explosion risks.</w:t>
      </w:r>
      <w:r w:rsidR="00ED7CBC">
        <w:t xml:space="preserve"> </w:t>
      </w:r>
      <w:r w:rsidR="00D9495D">
        <w:t xml:space="preserve">The </w:t>
      </w:r>
      <w:r w:rsidR="00A355CF">
        <w:rPr>
          <w:rStyle w:val="normaltextrun"/>
        </w:rPr>
        <w:t>ISO Guide of the</w:t>
      </w:r>
      <w:r w:rsidR="00D9495D">
        <w:rPr>
          <w:rStyle w:val="normaltextrun"/>
        </w:rPr>
        <w:t xml:space="preserve"> Determination </w:t>
      </w:r>
      <w:r w:rsidR="00A355CF">
        <w:rPr>
          <w:rStyle w:val="normaltextrun"/>
        </w:rPr>
        <w:t xml:space="preserve">that is required for </w:t>
      </w:r>
      <w:r w:rsidR="00D9495D">
        <w:rPr>
          <w:rStyle w:val="normaltextrun"/>
        </w:rPr>
        <w:t>Fire Flow</w:t>
      </w:r>
      <w:r w:rsidR="00A355CF">
        <w:rPr>
          <w:rStyle w:val="normaltextrun"/>
        </w:rPr>
        <w:t xml:space="preserve"> for</w:t>
      </w:r>
      <w:r w:rsidR="00A355CF" w:rsidRPr="00A355CF">
        <w:t xml:space="preserve"> </w:t>
      </w:r>
      <w:r w:rsidR="00A355CF" w:rsidRPr="00331E0B">
        <w:t>Grayson</w:t>
      </w:r>
      <w:r w:rsidR="00A355CF">
        <w:t xml:space="preserve"> town</w:t>
      </w:r>
      <w:r w:rsidR="00A355CF">
        <w:rPr>
          <w:rStyle w:val="normaltextrun"/>
        </w:rPr>
        <w:t xml:space="preserve"> has been in the </w:t>
      </w:r>
      <w:r w:rsidR="00ED2211">
        <w:rPr>
          <w:rStyle w:val="normaltextrun"/>
        </w:rPr>
        <w:t xml:space="preserve">used </w:t>
      </w:r>
      <w:r w:rsidR="0007024D">
        <w:rPr>
          <w:rStyle w:val="normaltextrun"/>
        </w:rPr>
        <w:t xml:space="preserve">when calculating the </w:t>
      </w:r>
      <w:r w:rsidR="00A355CF">
        <w:t>required fire flow</w:t>
      </w:r>
      <w:r w:rsidR="00331E0B">
        <w:t>.</w:t>
      </w:r>
      <w:r w:rsidR="0010220A">
        <w:t xml:space="preserve"> A </w:t>
      </w:r>
      <w:r w:rsidR="00730A22">
        <w:t xml:space="preserve">lot of </w:t>
      </w:r>
      <w:r w:rsidR="008B6C97">
        <w:t>factor</w:t>
      </w:r>
      <w:r w:rsidR="000F0920">
        <w:t>s affect</w:t>
      </w:r>
      <w:r w:rsidR="0010220A">
        <w:t xml:space="preserve"> the needed </w:t>
      </w:r>
      <w:r w:rsidR="00DA1111">
        <w:t>level of water</w:t>
      </w:r>
      <w:r w:rsidR="00893A82">
        <w:t xml:space="preserve"> for </w:t>
      </w:r>
      <w:r w:rsidR="00E25D91">
        <w:t xml:space="preserve">specific structure. </w:t>
      </w:r>
      <w:r w:rsidR="0035186D">
        <w:t>Buildings are grouped according to the quality of building materials</w:t>
      </w:r>
      <w:r w:rsidR="000801D2">
        <w:t xml:space="preserve">, including the </w:t>
      </w:r>
      <w:r w:rsidR="00003542" w:rsidRPr="00003542">
        <w:t>combustibility factor</w:t>
      </w:r>
      <w:r w:rsidR="00003542">
        <w:t xml:space="preserve">, occupancy and </w:t>
      </w:r>
      <w:r w:rsidR="00FC489F">
        <w:t>communication and exposure.</w:t>
      </w:r>
    </w:p>
    <w:p w:rsidR="00A4548F" w:rsidRDefault="00A4548F" w:rsidP="00A4548F">
      <w:pPr>
        <w:pStyle w:val="paragraph"/>
        <w:spacing w:before="0" w:beforeAutospacing="0" w:after="120" w:afterAutospacing="0" w:line="276" w:lineRule="auto"/>
        <w:ind w:firstLine="720"/>
        <w:textAlignment w:val="baseline"/>
      </w:pPr>
      <w:r>
        <w:t>Primarily,</w:t>
      </w:r>
      <w:r w:rsidR="00A6237A">
        <w:t xml:space="preserve"> many</w:t>
      </w:r>
      <w:r>
        <w:t xml:space="preserve"> buildings in </w:t>
      </w:r>
      <w:r w:rsidRPr="00A4548F">
        <w:t>Grayson</w:t>
      </w:r>
      <w:r w:rsidR="00111CC4">
        <w:t xml:space="preserve"> are </w:t>
      </w:r>
      <w:r w:rsidR="00EA6777">
        <w:t xml:space="preserve">built in </w:t>
      </w:r>
      <w:r w:rsidR="00A6237A">
        <w:t>wood</w:t>
      </w:r>
      <w:r w:rsidR="00725C03">
        <w:t xml:space="preserve"> frames</w:t>
      </w:r>
      <w:r w:rsidR="00A22DE1">
        <w:t xml:space="preserve">, which are </w:t>
      </w:r>
      <w:r w:rsidR="00374788">
        <w:t xml:space="preserve">flammable </w:t>
      </w:r>
      <w:r w:rsidR="00A22DE1">
        <w:t>materials.</w:t>
      </w:r>
      <w:r w:rsidR="006C22C0">
        <w:t xml:space="preserve"> In this case, </w:t>
      </w:r>
      <w:r w:rsidR="006C22C0" w:rsidRPr="006C22C0">
        <w:t>Grayson</w:t>
      </w:r>
      <w:r w:rsidR="005765F1">
        <w:t xml:space="preserve"> is grouped </w:t>
      </w:r>
      <w:r w:rsidR="00EB27D9">
        <w:t>under</w:t>
      </w:r>
      <w:r w:rsidR="005765F1">
        <w:t xml:space="preserve"> </w:t>
      </w:r>
      <w:r w:rsidR="009F4204">
        <w:t xml:space="preserve">construction </w:t>
      </w:r>
      <w:r w:rsidR="005765F1">
        <w:t>Class one.</w:t>
      </w:r>
      <w:r w:rsidR="00E701A2">
        <w:t xml:space="preserve"> The </w:t>
      </w:r>
      <w:r w:rsidR="009E7841">
        <w:t>connected</w:t>
      </w:r>
      <w:r w:rsidR="00E701A2">
        <w:t xml:space="preserve"> </w:t>
      </w:r>
      <w:r w:rsidR="002768B4">
        <w:t xml:space="preserve">factor F, </w:t>
      </w:r>
      <w:r w:rsidR="006C2123">
        <w:t xml:space="preserve">for this </w:t>
      </w:r>
      <w:r w:rsidR="00D02820">
        <w:t>construction</w:t>
      </w:r>
      <w:r w:rsidR="006C2123">
        <w:t xml:space="preserve"> </w:t>
      </w:r>
      <w:r w:rsidR="00D02820">
        <w:t>equals to 1.5.</w:t>
      </w:r>
      <w:r w:rsidR="006C2123">
        <w:t xml:space="preserve"> </w:t>
      </w:r>
      <w:r w:rsidR="00EB2288">
        <w:t>I</w:t>
      </w:r>
      <w:r w:rsidR="00446D74">
        <w:t xml:space="preserve">n the case of the </w:t>
      </w:r>
      <w:r w:rsidR="002972B3">
        <w:t>calculation</w:t>
      </w:r>
      <w:r w:rsidR="00446D74">
        <w:t xml:space="preserve"> of the </w:t>
      </w:r>
      <w:r w:rsidR="006051B4">
        <w:t xml:space="preserve">construction factor, the </w:t>
      </w:r>
      <w:r w:rsidR="00871902">
        <w:t xml:space="preserve">effective </w:t>
      </w:r>
      <w:r w:rsidR="00A05E03">
        <w:t>area needs</w:t>
      </w:r>
      <w:r w:rsidR="00871902">
        <w:t xml:space="preserve"> to be used.</w:t>
      </w:r>
      <w:r w:rsidR="0061409A">
        <w:t xml:space="preserve"> The effective area is perceived as</w:t>
      </w:r>
      <w:r w:rsidR="00727EBA">
        <w:t xml:space="preserve"> the </w:t>
      </w:r>
      <w:r w:rsidR="00A05E03" w:rsidRPr="00A05E03">
        <w:t>total square foot area</w:t>
      </w:r>
      <w:r w:rsidR="00A729AA">
        <w:t xml:space="preserve"> of the </w:t>
      </w:r>
      <w:r w:rsidR="00DC1C11">
        <w:t xml:space="preserve">most extended </w:t>
      </w:r>
      <w:r w:rsidR="00A729AA">
        <w:t>floor</w:t>
      </w:r>
      <w:r w:rsidR="00E27E91">
        <w:t xml:space="preserve"> of the building</w:t>
      </w:r>
      <w:r w:rsidR="00A729AA">
        <w:t>.</w:t>
      </w:r>
    </w:p>
    <w:p w:rsidR="00EA5D43" w:rsidRDefault="00A355CF" w:rsidP="00A4548F">
      <w:pPr>
        <w:pStyle w:val="paragraph"/>
        <w:spacing w:before="0" w:beforeAutospacing="0" w:after="120" w:afterAutospacing="0" w:line="276" w:lineRule="auto"/>
        <w:ind w:firstLine="720"/>
        <w:textAlignment w:val="baseline"/>
      </w:pPr>
      <w:r>
        <w:t xml:space="preserve">This important </w:t>
      </w:r>
      <w:r w:rsidR="002B32B0">
        <w:t xml:space="preserve">area was identified by </w:t>
      </w:r>
      <w:r w:rsidR="002860DD">
        <w:t xml:space="preserve">studying the </w:t>
      </w:r>
      <w:r w:rsidR="003A6987">
        <w:t>mean size of every kind of building by adhering to the following parameters:</w:t>
      </w:r>
      <w:r w:rsidR="00096CBB">
        <w:t xml:space="preserve"> the </w:t>
      </w:r>
      <w:r w:rsidR="00DB129C">
        <w:t xml:space="preserve">paper mill is equal to the </w:t>
      </w:r>
      <w:r w:rsidR="006E3B6C">
        <w:t>furniture</w:t>
      </w:r>
      <w:r w:rsidR="00DB129C">
        <w:t xml:space="preserve"> factory in size, the </w:t>
      </w:r>
      <w:r w:rsidR="00E33A95">
        <w:t xml:space="preserve">beauty salon is </w:t>
      </w:r>
      <w:r w:rsidR="00B546A8">
        <w:t>2.5 times bigger than the barber shop</w:t>
      </w:r>
      <w:r w:rsidR="006004AE">
        <w:t xml:space="preserve"> as founded on the number of chairs in every building and the bars are</w:t>
      </w:r>
      <w:r w:rsidR="008C53E7">
        <w:t xml:space="preserve"> 70% of the size of the </w:t>
      </w:r>
      <w:r w:rsidR="00DE6BD8">
        <w:t>restaurants</w:t>
      </w:r>
      <w:r w:rsidR="008C53E7">
        <w:t>.</w:t>
      </w:r>
      <w:r w:rsidR="00756B95" w:rsidRPr="00756B95">
        <w:t xml:space="preserve"> Appendix C</w:t>
      </w:r>
      <w:r w:rsidR="00D137C2">
        <w:t xml:space="preserve"> presents the specific square footage utilized for calculating the construction fac</w:t>
      </w:r>
      <w:r w:rsidR="001A4AC9">
        <w:t>t</w:t>
      </w:r>
      <w:r w:rsidR="00D137C2">
        <w:t xml:space="preserve">or. The </w:t>
      </w:r>
      <w:r w:rsidR="00E52108">
        <w:t xml:space="preserve">measured metrics for </w:t>
      </w:r>
      <w:r w:rsidR="00671C92">
        <w:t xml:space="preserve">every type of building </w:t>
      </w:r>
      <w:r w:rsidR="003C3198">
        <w:t>should be rounded off to the nearest 250</w:t>
      </w:r>
      <w:r w:rsidR="0094612E">
        <w:t xml:space="preserve"> </w:t>
      </w:r>
      <w:r w:rsidR="002F536F">
        <w:t xml:space="preserve">Gallons </w:t>
      </w:r>
      <w:r w:rsidR="00B40CAA">
        <w:t>per m</w:t>
      </w:r>
      <w:r w:rsidR="002F536F">
        <w:t>inute</w:t>
      </w:r>
      <w:r w:rsidR="0094612E">
        <w:t>.</w:t>
      </w:r>
      <w:r w:rsidR="001A4AC9">
        <w:t xml:space="preserve"> </w:t>
      </w:r>
      <w:r w:rsidR="004413C2">
        <w:t xml:space="preserve">As dictated in the </w:t>
      </w:r>
      <w:r w:rsidR="008C0D0C" w:rsidRPr="008C0D0C">
        <w:t>Guide for Determination of Needed Fire Flow</w:t>
      </w:r>
      <w:r w:rsidR="00E60235">
        <w:t xml:space="preserve">, it is important to note that construction </w:t>
      </w:r>
      <w:r w:rsidR="00695271">
        <w:t>factor;</w:t>
      </w:r>
      <w:r w:rsidR="00E60235">
        <w:t xml:space="preserve"> </w:t>
      </w:r>
      <w:proofErr w:type="spellStart"/>
      <w:r w:rsidR="00A60CB1">
        <w:t>Ci</w:t>
      </w:r>
      <w:proofErr w:type="spellEnd"/>
      <w:r w:rsidR="00A60CB1">
        <w:t xml:space="preserve"> must never go over 8000 </w:t>
      </w:r>
      <w:r w:rsidR="003F5C2F">
        <w:t xml:space="preserve">Gallons </w:t>
      </w:r>
      <w:r w:rsidR="00BB79FB">
        <w:t>p</w:t>
      </w:r>
      <w:r w:rsidR="003F5C2F">
        <w:t xml:space="preserve">er Minute </w:t>
      </w:r>
      <w:r w:rsidR="00087622">
        <w:t xml:space="preserve">for construction class one, but it still should not go below 500 </w:t>
      </w:r>
      <w:r w:rsidR="006A7D9B">
        <w:t xml:space="preserve">Gallons </w:t>
      </w:r>
      <w:r w:rsidR="003F5C2F">
        <w:t>Per Min</w:t>
      </w:r>
      <w:r w:rsidR="006A7D9B">
        <w:t>ute</w:t>
      </w:r>
      <w:r w:rsidR="00087622">
        <w:t>.</w:t>
      </w:r>
    </w:p>
    <w:p w:rsidR="00A4548F" w:rsidRDefault="00496857" w:rsidP="00EB36BE">
      <w:pPr>
        <w:pStyle w:val="paragraph"/>
        <w:spacing w:before="0" w:beforeAutospacing="0" w:after="120" w:afterAutospacing="0" w:line="276" w:lineRule="auto"/>
        <w:ind w:firstLine="720"/>
        <w:textAlignment w:val="baseline"/>
      </w:pPr>
      <w:r>
        <w:t xml:space="preserve">One kind of construction was measured, the </w:t>
      </w:r>
      <w:r w:rsidR="001B61B9" w:rsidRPr="001B61B9">
        <w:t>Occupancy Combustibility Factor</w:t>
      </w:r>
      <w:r w:rsidR="001B61B9">
        <w:t xml:space="preserve">, </w:t>
      </w:r>
      <w:proofErr w:type="spellStart"/>
      <w:r w:rsidR="001B61B9">
        <w:t>Oi</w:t>
      </w:r>
      <w:proofErr w:type="spellEnd"/>
      <w:r w:rsidR="001B61B9">
        <w:t xml:space="preserve">, </w:t>
      </w:r>
      <w:r w:rsidR="00E74377">
        <w:t>was established.</w:t>
      </w:r>
      <w:r w:rsidR="007D504D">
        <w:t xml:space="preserve"> </w:t>
      </w:r>
      <w:r w:rsidR="009805D6">
        <w:t xml:space="preserve">According to </w:t>
      </w:r>
      <w:r w:rsidR="009805D6">
        <w:rPr>
          <w:rStyle w:val="normaltextrun"/>
          <w:color w:val="222222"/>
        </w:rPr>
        <w:t>Guide for Determination of Needed Fire Flow</w:t>
      </w:r>
      <w:r w:rsidR="009805D6">
        <w:rPr>
          <w:rStyle w:val="normaltextrun"/>
        </w:rPr>
        <w:t> (</w:t>
      </w:r>
      <w:r w:rsidR="009805D6">
        <w:rPr>
          <w:rStyle w:val="normaltextrun"/>
          <w:color w:val="222222"/>
        </w:rPr>
        <w:t>2001), m</w:t>
      </w:r>
      <w:r w:rsidR="007D504D">
        <w:t>any buildings in</w:t>
      </w:r>
      <w:r w:rsidR="0052776E" w:rsidRPr="0052776E">
        <w:rPr>
          <w:rStyle w:val="normaltextrun"/>
        </w:rPr>
        <w:t xml:space="preserve"> </w:t>
      </w:r>
      <w:r w:rsidR="0052776E">
        <w:rPr>
          <w:rStyle w:val="normaltextrun"/>
        </w:rPr>
        <w:t>Grayson</w:t>
      </w:r>
      <w:r w:rsidR="00265DBC">
        <w:rPr>
          <w:rStyle w:val="normaltextrun"/>
        </w:rPr>
        <w:t xml:space="preserve"> are </w:t>
      </w:r>
      <w:r w:rsidR="00295521">
        <w:rPr>
          <w:rStyle w:val="normaltextrun"/>
        </w:rPr>
        <w:t xml:space="preserve">perceived to be </w:t>
      </w:r>
      <w:r w:rsidR="001E112B">
        <w:rPr>
          <w:rStyle w:val="normaltextrun"/>
        </w:rPr>
        <w:t xml:space="preserve">limited combustibles and combustibles, </w:t>
      </w:r>
      <w:r w:rsidR="00697D74">
        <w:rPr>
          <w:rStyle w:val="normaltextrun"/>
        </w:rPr>
        <w:t>bec</w:t>
      </w:r>
      <w:r w:rsidR="00043E03">
        <w:rPr>
          <w:rStyle w:val="normaltextrun"/>
        </w:rPr>
        <w:t>ause building materials</w:t>
      </w:r>
      <w:r w:rsidR="00C42323">
        <w:rPr>
          <w:rStyle w:val="normaltextrun"/>
        </w:rPr>
        <w:t xml:space="preserve"> used</w:t>
      </w:r>
      <w:r w:rsidR="00043E03">
        <w:rPr>
          <w:rStyle w:val="normaltextrun"/>
        </w:rPr>
        <w:t xml:space="preserve"> are </w:t>
      </w:r>
      <w:r w:rsidR="000216B8">
        <w:rPr>
          <w:rStyle w:val="normaltextrun"/>
        </w:rPr>
        <w:t xml:space="preserve">characterized </w:t>
      </w:r>
      <w:r w:rsidR="003138C0">
        <w:rPr>
          <w:rStyle w:val="normaltextrun"/>
        </w:rPr>
        <w:t>by</w:t>
      </w:r>
      <w:r w:rsidR="000216B8">
        <w:rPr>
          <w:rStyle w:val="normaltextrun"/>
        </w:rPr>
        <w:t xml:space="preserve"> minimal </w:t>
      </w:r>
      <w:r w:rsidR="003F6989">
        <w:rPr>
          <w:rStyle w:val="normaltextrun"/>
        </w:rPr>
        <w:t xml:space="preserve">percentage of </w:t>
      </w:r>
      <w:r w:rsidR="00D96A21">
        <w:rPr>
          <w:rStyle w:val="normaltextrun"/>
        </w:rPr>
        <w:t>combustible</w:t>
      </w:r>
      <w:r w:rsidR="003D6B77">
        <w:rPr>
          <w:rStyle w:val="normaltextrun"/>
        </w:rPr>
        <w:t xml:space="preserve"> </w:t>
      </w:r>
      <w:r w:rsidR="00D96A21">
        <w:rPr>
          <w:rStyle w:val="normaltextrun"/>
        </w:rPr>
        <w:t>materials</w:t>
      </w:r>
      <w:r w:rsidR="003D6B77">
        <w:rPr>
          <w:rStyle w:val="normaltextrun"/>
        </w:rPr>
        <w:t>.</w:t>
      </w:r>
      <w:r w:rsidR="000216B8">
        <w:rPr>
          <w:rStyle w:val="normaltextrun"/>
        </w:rPr>
        <w:t xml:space="preserve"> </w:t>
      </w:r>
      <w:r w:rsidR="00A82337">
        <w:rPr>
          <w:rStyle w:val="normaltextrun"/>
        </w:rPr>
        <w:t xml:space="preserve"> Moreover, </w:t>
      </w:r>
      <w:r w:rsidR="0017489A">
        <w:rPr>
          <w:rStyle w:val="normaltextrun"/>
        </w:rPr>
        <w:t xml:space="preserve">industry </w:t>
      </w:r>
      <w:r w:rsidR="00A33347">
        <w:rPr>
          <w:rStyle w:val="normaltextrun"/>
        </w:rPr>
        <w:t xml:space="preserve">premises as well as healthcare facilities </w:t>
      </w:r>
      <w:r w:rsidR="00127CF6">
        <w:rPr>
          <w:rStyle w:val="normaltextrun"/>
        </w:rPr>
        <w:t xml:space="preserve">are </w:t>
      </w:r>
      <w:r w:rsidR="000645DB">
        <w:rPr>
          <w:rStyle w:val="normaltextrun"/>
        </w:rPr>
        <w:t>perceived as free</w:t>
      </w:r>
      <w:r w:rsidR="00DE72EE">
        <w:rPr>
          <w:rStyle w:val="normaltextrun"/>
        </w:rPr>
        <w:t xml:space="preserve"> burning since their contents are </w:t>
      </w:r>
      <w:r w:rsidR="0090148A">
        <w:rPr>
          <w:rStyle w:val="normaltextrun"/>
        </w:rPr>
        <w:t>associated to</w:t>
      </w:r>
      <w:r w:rsidR="00DE72EE">
        <w:rPr>
          <w:rStyle w:val="normaltextrun"/>
        </w:rPr>
        <w:t xml:space="preserve"> active fuels.</w:t>
      </w:r>
      <w:r w:rsidR="000778F8">
        <w:rPr>
          <w:rStyle w:val="normaltextrun"/>
        </w:rPr>
        <w:t xml:space="preserve"> The linked occupancy elements for every building are </w:t>
      </w:r>
      <w:r w:rsidR="00E45C35">
        <w:rPr>
          <w:rStyle w:val="normaltextrun"/>
        </w:rPr>
        <w:t>presented in Appendix C.</w:t>
      </w:r>
    </w:p>
    <w:p w:rsidR="00EB36BE" w:rsidRDefault="00D17BA1" w:rsidP="00EB36BE">
      <w:pPr>
        <w:pStyle w:val="paragraph"/>
        <w:spacing w:before="0" w:beforeAutospacing="0" w:after="120" w:afterAutospacing="0" w:line="276" w:lineRule="auto"/>
        <w:ind w:firstLine="720"/>
        <w:textAlignment w:val="baseline"/>
        <w:rPr>
          <w:rStyle w:val="normaltextrun"/>
        </w:rPr>
      </w:pPr>
      <w:r>
        <w:t xml:space="preserve">Conclusively, </w:t>
      </w:r>
      <w:r w:rsidR="007951B7">
        <w:t xml:space="preserve">calculation was done for </w:t>
      </w:r>
      <w:r w:rsidR="007951B7">
        <w:rPr>
          <w:rStyle w:val="normaltextrun"/>
        </w:rPr>
        <w:t>Exposure and Communication Factor, </w:t>
      </w:r>
      <w:r w:rsidR="007951B7">
        <w:rPr>
          <w:rStyle w:val="contextualspellingandgrammarerror"/>
        </w:rPr>
        <w:t>Xi</w:t>
      </w:r>
      <w:r w:rsidR="007951B7">
        <w:rPr>
          <w:rStyle w:val="normaltextrun"/>
        </w:rPr>
        <w:t> + Pi</w:t>
      </w:r>
      <w:r w:rsidR="00CE68E4">
        <w:rPr>
          <w:rStyle w:val="normaltextrun"/>
        </w:rPr>
        <w:t xml:space="preserve">. </w:t>
      </w:r>
      <w:r w:rsidR="002E78A4">
        <w:rPr>
          <w:rStyle w:val="normaltextrun"/>
        </w:rPr>
        <w:t xml:space="preserve">There were no </w:t>
      </w:r>
      <w:r w:rsidR="002E78A4" w:rsidRPr="002E78A4">
        <w:rPr>
          <w:rStyle w:val="normaltextrun"/>
        </w:rPr>
        <w:t>passageways</w:t>
      </w:r>
      <w:r w:rsidR="002E78A4">
        <w:rPr>
          <w:rStyle w:val="normaltextrun"/>
        </w:rPr>
        <w:t xml:space="preserve"> in the buildings</w:t>
      </w:r>
      <w:r w:rsidR="00E32B83">
        <w:rPr>
          <w:rStyle w:val="normaltextrun"/>
        </w:rPr>
        <w:t>,</w:t>
      </w:r>
      <w:r w:rsidR="00F35F76">
        <w:rPr>
          <w:rStyle w:val="normaltextrun"/>
        </w:rPr>
        <w:t xml:space="preserve"> by assumption, </w:t>
      </w:r>
      <w:r w:rsidR="00E32B83">
        <w:rPr>
          <w:rStyle w:val="normaltextrun"/>
        </w:rPr>
        <w:t>and the</w:t>
      </w:r>
      <w:r w:rsidR="00CD0EFF">
        <w:rPr>
          <w:rStyle w:val="normaltextrun"/>
        </w:rPr>
        <w:t>se buildings are</w:t>
      </w:r>
      <w:r w:rsidR="00E32B83">
        <w:rPr>
          <w:rStyle w:val="normaltextrun"/>
        </w:rPr>
        <w:t xml:space="preserve"> separated by 100 feet</w:t>
      </w:r>
      <w:r w:rsidR="00A51D35">
        <w:rPr>
          <w:rStyle w:val="normaltextrun"/>
        </w:rPr>
        <w:t>,</w:t>
      </w:r>
      <w:r w:rsidR="002E78A4">
        <w:rPr>
          <w:rStyle w:val="normaltextrun"/>
        </w:rPr>
        <w:t xml:space="preserve"> meaning that </w:t>
      </w:r>
      <w:r w:rsidR="0048714A">
        <w:rPr>
          <w:rStyle w:val="normaltextrun"/>
        </w:rPr>
        <w:t xml:space="preserve">the </w:t>
      </w:r>
      <w:r w:rsidR="002B7063" w:rsidRPr="002B7063">
        <w:rPr>
          <w:rStyle w:val="normaltextrun"/>
        </w:rPr>
        <w:t>communication factor</w:t>
      </w:r>
      <w:r w:rsidR="002B7063">
        <w:rPr>
          <w:rStyle w:val="normaltextrun"/>
        </w:rPr>
        <w:t xml:space="preserve"> for</w:t>
      </w:r>
      <w:r w:rsidR="00386804">
        <w:rPr>
          <w:rStyle w:val="normaltextrun"/>
        </w:rPr>
        <w:t xml:space="preserve"> measuring air flow equals to 0.</w:t>
      </w:r>
      <w:r w:rsidR="006360E9">
        <w:rPr>
          <w:rStyle w:val="normaltextrun"/>
        </w:rPr>
        <w:t xml:space="preserve"> However, </w:t>
      </w:r>
      <w:r w:rsidR="005528D9">
        <w:rPr>
          <w:rStyle w:val="normaltextrun"/>
        </w:rPr>
        <w:t xml:space="preserve">the </w:t>
      </w:r>
      <w:r w:rsidR="00AC7A4F">
        <w:rPr>
          <w:rStyle w:val="normaltextrun"/>
        </w:rPr>
        <w:t xml:space="preserve">calculation of the communication factor for </w:t>
      </w:r>
      <w:r w:rsidR="0044205B">
        <w:rPr>
          <w:rStyle w:val="normaltextrun"/>
        </w:rPr>
        <w:t>health</w:t>
      </w:r>
      <w:r w:rsidR="005528D9">
        <w:rPr>
          <w:rStyle w:val="normaltextrun"/>
        </w:rPr>
        <w:t xml:space="preserve"> care facilities and motels</w:t>
      </w:r>
      <w:r w:rsidR="00C41AA8">
        <w:rPr>
          <w:rStyle w:val="normaltextrun"/>
        </w:rPr>
        <w:t xml:space="preserve"> equals to 0.22 as presented in Table 330.</w:t>
      </w:r>
      <w:r w:rsidR="00121449">
        <w:rPr>
          <w:rStyle w:val="normaltextrun"/>
        </w:rPr>
        <w:t xml:space="preserve"> As seen in the Guide</w:t>
      </w:r>
      <w:r w:rsidR="00121449">
        <w:rPr>
          <w:rStyle w:val="normaltextrun"/>
          <w:color w:val="222222"/>
        </w:rPr>
        <w:t xml:space="preserve"> for Determination of Needed Fire Flow, </w:t>
      </w:r>
      <w:r w:rsidR="00E966DE">
        <w:rPr>
          <w:rStyle w:val="normaltextrun"/>
          <w:color w:val="222222"/>
        </w:rPr>
        <w:t xml:space="preserve">it is clear that the total </w:t>
      </w:r>
      <w:r w:rsidR="00A627F9">
        <w:rPr>
          <w:rStyle w:val="normaltextrun"/>
          <w:color w:val="222222"/>
        </w:rPr>
        <w:t xml:space="preserve">amount of </w:t>
      </w:r>
      <w:r w:rsidR="00A627F9">
        <w:rPr>
          <w:rStyle w:val="normaltextrun"/>
        </w:rPr>
        <w:t>exposure and communication factor must not go over 0.60</w:t>
      </w:r>
      <w:r w:rsidR="004B4543">
        <w:rPr>
          <w:rStyle w:val="normaltextrun"/>
        </w:rPr>
        <w:t>.</w:t>
      </w:r>
    </w:p>
    <w:p w:rsidR="00415CBF" w:rsidRDefault="003D60AD" w:rsidP="00EB36BE">
      <w:pPr>
        <w:pStyle w:val="paragraph"/>
        <w:spacing w:before="0" w:beforeAutospacing="0" w:after="120" w:afterAutospacing="0" w:line="276" w:lineRule="auto"/>
        <w:ind w:firstLine="720"/>
        <w:textAlignment w:val="baseline"/>
        <w:rPr>
          <w:rStyle w:val="normaltextrun"/>
        </w:rPr>
      </w:pPr>
      <w:r>
        <w:rPr>
          <w:rStyle w:val="normaltextrun"/>
        </w:rPr>
        <w:t xml:space="preserve">The established metrics are </w:t>
      </w:r>
      <w:r w:rsidR="000A0136">
        <w:rPr>
          <w:rStyle w:val="normaltextrun"/>
        </w:rPr>
        <w:t>proven in the</w:t>
      </w:r>
      <w:r w:rsidR="00F933F3">
        <w:rPr>
          <w:rStyle w:val="normaltextrun"/>
        </w:rPr>
        <w:t xml:space="preserve"> required</w:t>
      </w:r>
      <w:r w:rsidR="000A0136">
        <w:rPr>
          <w:rStyle w:val="normaltextrun"/>
        </w:rPr>
        <w:t xml:space="preserve"> fire flow equation</w:t>
      </w:r>
      <w:r w:rsidR="00B43EA9">
        <w:rPr>
          <w:rStyle w:val="normaltextrun"/>
        </w:rPr>
        <w:t xml:space="preserve"> to identify the </w:t>
      </w:r>
      <w:r w:rsidR="00B158CC">
        <w:rPr>
          <w:rStyle w:val="normaltextrun"/>
        </w:rPr>
        <w:t>specific required fire flow.</w:t>
      </w:r>
      <w:r w:rsidR="00A757C9">
        <w:rPr>
          <w:rStyle w:val="normaltextrun"/>
        </w:rPr>
        <w:t xml:space="preserve"> The measured fire flow</w:t>
      </w:r>
      <w:r w:rsidR="000F2EF6">
        <w:rPr>
          <w:rStyle w:val="normaltextrun"/>
        </w:rPr>
        <w:t xml:space="preserve"> for every building is highlighted in Appendix C.</w:t>
      </w:r>
    </w:p>
    <w:p w:rsidR="00D90BEB" w:rsidRDefault="00D90BEB" w:rsidP="00EB36BE">
      <w:pPr>
        <w:pStyle w:val="paragraph"/>
        <w:spacing w:before="0" w:beforeAutospacing="0" w:after="120" w:afterAutospacing="0" w:line="276" w:lineRule="auto"/>
        <w:ind w:firstLine="720"/>
        <w:textAlignment w:val="baseline"/>
        <w:rPr>
          <w:rStyle w:val="normaltextrun"/>
        </w:rPr>
      </w:pPr>
      <w:r>
        <w:rPr>
          <w:rStyle w:val="normaltextrun"/>
        </w:rPr>
        <w:lastRenderedPageBreak/>
        <w:t xml:space="preserve">As </w:t>
      </w:r>
      <w:r w:rsidR="009C006C">
        <w:rPr>
          <w:rStyle w:val="normaltextrun"/>
        </w:rPr>
        <w:t>shown</w:t>
      </w:r>
      <w:r w:rsidR="00537C78">
        <w:rPr>
          <w:rStyle w:val="normaltextrun"/>
        </w:rPr>
        <w:t xml:space="preserve"> in the design </w:t>
      </w:r>
      <w:r w:rsidR="00127FD5">
        <w:rPr>
          <w:rStyle w:val="normaltextrun"/>
        </w:rPr>
        <w:t>steps</w:t>
      </w:r>
      <w:r w:rsidR="00537C78">
        <w:rPr>
          <w:rStyle w:val="normaltextrun"/>
        </w:rPr>
        <w:t>, the level of water needed for fighting</w:t>
      </w:r>
      <w:r w:rsidR="009F5791">
        <w:rPr>
          <w:rStyle w:val="normaltextrun"/>
        </w:rPr>
        <w:t xml:space="preserve"> fire</w:t>
      </w:r>
      <w:r w:rsidR="0046453D">
        <w:rPr>
          <w:rStyle w:val="normaltextrun"/>
        </w:rPr>
        <w:t>, for a couple of hours or less,</w:t>
      </w:r>
      <w:r w:rsidR="00973285">
        <w:rPr>
          <w:rStyle w:val="normaltextrun"/>
        </w:rPr>
        <w:t xml:space="preserve"> </w:t>
      </w:r>
      <w:r w:rsidR="00C43208">
        <w:rPr>
          <w:rStyle w:val="normaltextrun"/>
        </w:rPr>
        <w:t xml:space="preserve">stresses </w:t>
      </w:r>
      <w:r w:rsidR="00936BEF">
        <w:rPr>
          <w:rStyle w:val="normaltextrun"/>
        </w:rPr>
        <w:t xml:space="preserve">the </w:t>
      </w:r>
      <w:r w:rsidR="00C43208">
        <w:rPr>
          <w:rStyle w:val="normaltextrun"/>
        </w:rPr>
        <w:t xml:space="preserve">planned </w:t>
      </w:r>
      <w:r w:rsidR="00936BEF">
        <w:rPr>
          <w:rStyle w:val="normaltextrun"/>
        </w:rPr>
        <w:t>str</w:t>
      </w:r>
      <w:r w:rsidR="00C43208">
        <w:rPr>
          <w:rStyle w:val="normaltextrun"/>
        </w:rPr>
        <w:t>u</w:t>
      </w:r>
      <w:r w:rsidR="00936BEF">
        <w:rPr>
          <w:rStyle w:val="normaltextrun"/>
        </w:rPr>
        <w:t>cture.</w:t>
      </w:r>
      <w:r w:rsidR="009C006C">
        <w:rPr>
          <w:rStyle w:val="normaltextrun"/>
        </w:rPr>
        <w:t xml:space="preserve"> Considering that the </w:t>
      </w:r>
      <w:r w:rsidR="0032237B">
        <w:rPr>
          <w:rStyle w:val="normaltextrun"/>
        </w:rPr>
        <w:t xml:space="preserve">fire flow requirements are </w:t>
      </w:r>
      <w:r w:rsidR="00E66BE0">
        <w:rPr>
          <w:rStyle w:val="normaltextrun"/>
        </w:rPr>
        <w:t>comparatively</w:t>
      </w:r>
      <w:r w:rsidR="0032237B">
        <w:rPr>
          <w:rStyle w:val="normaltextrun"/>
        </w:rPr>
        <w:t xml:space="preserve"> large </w:t>
      </w:r>
      <w:r w:rsidR="00C15C35">
        <w:rPr>
          <w:rStyle w:val="normaltextrun"/>
        </w:rPr>
        <w:t>in relation to</w:t>
      </w:r>
      <w:r w:rsidR="00796FE4">
        <w:rPr>
          <w:rStyle w:val="normaltextrun"/>
        </w:rPr>
        <w:t xml:space="preserve"> other uses</w:t>
      </w:r>
      <w:r w:rsidR="007C78BD">
        <w:rPr>
          <w:rStyle w:val="normaltextrun"/>
        </w:rPr>
        <w:t>, they control the design of water</w:t>
      </w:r>
      <w:r w:rsidR="007F7657">
        <w:rPr>
          <w:rStyle w:val="normaltextrun"/>
        </w:rPr>
        <w:t xml:space="preserve"> flow </w:t>
      </w:r>
      <w:r w:rsidR="00ED0DC4">
        <w:rPr>
          <w:rStyle w:val="normaltextrun"/>
        </w:rPr>
        <w:t>structure</w:t>
      </w:r>
      <w:r w:rsidR="003D4FA3">
        <w:rPr>
          <w:rStyle w:val="normaltextrun"/>
        </w:rPr>
        <w:t xml:space="preserve"> of buildings</w:t>
      </w:r>
      <w:r w:rsidR="007F7657">
        <w:rPr>
          <w:rStyle w:val="normaltextrun"/>
        </w:rPr>
        <w:t xml:space="preserve"> in the </w:t>
      </w:r>
      <w:r w:rsidR="00ED0DC4">
        <w:rPr>
          <w:rStyle w:val="normaltextrun"/>
        </w:rPr>
        <w:t>town</w:t>
      </w:r>
      <w:r w:rsidR="007F7657">
        <w:rPr>
          <w:rStyle w:val="normaltextrun"/>
        </w:rPr>
        <w:t xml:space="preserve"> of Grayson</w:t>
      </w:r>
      <w:r w:rsidR="0098303F">
        <w:rPr>
          <w:rStyle w:val="normaltextrun"/>
        </w:rPr>
        <w:t>.</w:t>
      </w:r>
    </w:p>
    <w:sectPr w:rsidR="00D90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90C"/>
    <w:rsid w:val="00003542"/>
    <w:rsid w:val="000216B8"/>
    <w:rsid w:val="00043E03"/>
    <w:rsid w:val="000645DB"/>
    <w:rsid w:val="0007024D"/>
    <w:rsid w:val="000778F8"/>
    <w:rsid w:val="000801D2"/>
    <w:rsid w:val="00087622"/>
    <w:rsid w:val="0009169C"/>
    <w:rsid w:val="00096CBB"/>
    <w:rsid w:val="000A0136"/>
    <w:rsid w:val="000A5D89"/>
    <w:rsid w:val="000C54F8"/>
    <w:rsid w:val="000F0920"/>
    <w:rsid w:val="000F2EF6"/>
    <w:rsid w:val="0010220A"/>
    <w:rsid w:val="00102946"/>
    <w:rsid w:val="00111CC4"/>
    <w:rsid w:val="00121449"/>
    <w:rsid w:val="00127CF6"/>
    <w:rsid w:val="00127FD5"/>
    <w:rsid w:val="0014610E"/>
    <w:rsid w:val="0017489A"/>
    <w:rsid w:val="001A3DC3"/>
    <w:rsid w:val="001A4AC9"/>
    <w:rsid w:val="001A7873"/>
    <w:rsid w:val="001B61B9"/>
    <w:rsid w:val="001E112B"/>
    <w:rsid w:val="00265DBC"/>
    <w:rsid w:val="002768B4"/>
    <w:rsid w:val="002860DD"/>
    <w:rsid w:val="00295521"/>
    <w:rsid w:val="002972B3"/>
    <w:rsid w:val="002A22D6"/>
    <w:rsid w:val="002A7933"/>
    <w:rsid w:val="002B08C2"/>
    <w:rsid w:val="002B32B0"/>
    <w:rsid w:val="002B7063"/>
    <w:rsid w:val="002E21B0"/>
    <w:rsid w:val="002E78A4"/>
    <w:rsid w:val="002F536F"/>
    <w:rsid w:val="003138C0"/>
    <w:rsid w:val="0032237B"/>
    <w:rsid w:val="00331E0B"/>
    <w:rsid w:val="00336FDB"/>
    <w:rsid w:val="0035186D"/>
    <w:rsid w:val="003734A1"/>
    <w:rsid w:val="00374788"/>
    <w:rsid w:val="00380A02"/>
    <w:rsid w:val="00386804"/>
    <w:rsid w:val="003A6987"/>
    <w:rsid w:val="003C3198"/>
    <w:rsid w:val="003D4FA3"/>
    <w:rsid w:val="003D60AD"/>
    <w:rsid w:val="003D6B77"/>
    <w:rsid w:val="003F5C2F"/>
    <w:rsid w:val="003F6989"/>
    <w:rsid w:val="00415CBF"/>
    <w:rsid w:val="00422BD5"/>
    <w:rsid w:val="004413C2"/>
    <w:rsid w:val="0044205B"/>
    <w:rsid w:val="00446D74"/>
    <w:rsid w:val="0046453D"/>
    <w:rsid w:val="0046519A"/>
    <w:rsid w:val="00473F10"/>
    <w:rsid w:val="0048714A"/>
    <w:rsid w:val="00496857"/>
    <w:rsid w:val="004B4543"/>
    <w:rsid w:val="004D4746"/>
    <w:rsid w:val="0052776E"/>
    <w:rsid w:val="00537C78"/>
    <w:rsid w:val="005528D9"/>
    <w:rsid w:val="00555565"/>
    <w:rsid w:val="005765F1"/>
    <w:rsid w:val="005D7E93"/>
    <w:rsid w:val="005E72DB"/>
    <w:rsid w:val="006004AE"/>
    <w:rsid w:val="006051B4"/>
    <w:rsid w:val="0061409A"/>
    <w:rsid w:val="006360E9"/>
    <w:rsid w:val="00667ADA"/>
    <w:rsid w:val="00671C92"/>
    <w:rsid w:val="00695271"/>
    <w:rsid w:val="00697D74"/>
    <w:rsid w:val="006A7D9B"/>
    <w:rsid w:val="006C2123"/>
    <w:rsid w:val="006C22C0"/>
    <w:rsid w:val="006D185A"/>
    <w:rsid w:val="006E3B6C"/>
    <w:rsid w:val="006E4BC2"/>
    <w:rsid w:val="00725C03"/>
    <w:rsid w:val="00727EBA"/>
    <w:rsid w:val="00730A22"/>
    <w:rsid w:val="007460F0"/>
    <w:rsid w:val="007478A9"/>
    <w:rsid w:val="0075294A"/>
    <w:rsid w:val="00756B95"/>
    <w:rsid w:val="007612EC"/>
    <w:rsid w:val="007951B7"/>
    <w:rsid w:val="00796FE4"/>
    <w:rsid w:val="007C78BD"/>
    <w:rsid w:val="007C7DB2"/>
    <w:rsid w:val="007D504D"/>
    <w:rsid w:val="007F7657"/>
    <w:rsid w:val="00871902"/>
    <w:rsid w:val="00893A82"/>
    <w:rsid w:val="008B6C97"/>
    <w:rsid w:val="008C0D0C"/>
    <w:rsid w:val="008C53E7"/>
    <w:rsid w:val="0090148A"/>
    <w:rsid w:val="00936BEF"/>
    <w:rsid w:val="0094612E"/>
    <w:rsid w:val="009617FD"/>
    <w:rsid w:val="0097207C"/>
    <w:rsid w:val="00973285"/>
    <w:rsid w:val="009805D6"/>
    <w:rsid w:val="0098303F"/>
    <w:rsid w:val="00987CCE"/>
    <w:rsid w:val="009B74D0"/>
    <w:rsid w:val="009C006C"/>
    <w:rsid w:val="009C2599"/>
    <w:rsid w:val="009E7841"/>
    <w:rsid w:val="009E7DAB"/>
    <w:rsid w:val="009F4204"/>
    <w:rsid w:val="009F5791"/>
    <w:rsid w:val="00A053DA"/>
    <w:rsid w:val="00A05E03"/>
    <w:rsid w:val="00A22DE1"/>
    <w:rsid w:val="00A33347"/>
    <w:rsid w:val="00A355CF"/>
    <w:rsid w:val="00A4548F"/>
    <w:rsid w:val="00A51D35"/>
    <w:rsid w:val="00A60CB1"/>
    <w:rsid w:val="00A6237A"/>
    <w:rsid w:val="00A627F9"/>
    <w:rsid w:val="00A729AA"/>
    <w:rsid w:val="00A757C9"/>
    <w:rsid w:val="00A82337"/>
    <w:rsid w:val="00A86B8A"/>
    <w:rsid w:val="00AC7A4F"/>
    <w:rsid w:val="00B02407"/>
    <w:rsid w:val="00B02C33"/>
    <w:rsid w:val="00B158CC"/>
    <w:rsid w:val="00B40CAA"/>
    <w:rsid w:val="00B43EA9"/>
    <w:rsid w:val="00B546A8"/>
    <w:rsid w:val="00B91F06"/>
    <w:rsid w:val="00B94269"/>
    <w:rsid w:val="00BA7FFB"/>
    <w:rsid w:val="00BB79FB"/>
    <w:rsid w:val="00BD3216"/>
    <w:rsid w:val="00BD3264"/>
    <w:rsid w:val="00BD5929"/>
    <w:rsid w:val="00C15C35"/>
    <w:rsid w:val="00C3469D"/>
    <w:rsid w:val="00C41AA8"/>
    <w:rsid w:val="00C42323"/>
    <w:rsid w:val="00C43208"/>
    <w:rsid w:val="00C47384"/>
    <w:rsid w:val="00C668C8"/>
    <w:rsid w:val="00C847E8"/>
    <w:rsid w:val="00CB2205"/>
    <w:rsid w:val="00CB358E"/>
    <w:rsid w:val="00CD0EFF"/>
    <w:rsid w:val="00CE68E4"/>
    <w:rsid w:val="00D02820"/>
    <w:rsid w:val="00D137C2"/>
    <w:rsid w:val="00D14162"/>
    <w:rsid w:val="00D17BA1"/>
    <w:rsid w:val="00D206C1"/>
    <w:rsid w:val="00D318DB"/>
    <w:rsid w:val="00D7542D"/>
    <w:rsid w:val="00D90BEB"/>
    <w:rsid w:val="00D935F8"/>
    <w:rsid w:val="00D9495D"/>
    <w:rsid w:val="00D96A21"/>
    <w:rsid w:val="00DA09F0"/>
    <w:rsid w:val="00DA1111"/>
    <w:rsid w:val="00DB129C"/>
    <w:rsid w:val="00DC1C11"/>
    <w:rsid w:val="00DD2F4E"/>
    <w:rsid w:val="00DE6BD8"/>
    <w:rsid w:val="00DE72EE"/>
    <w:rsid w:val="00E15137"/>
    <w:rsid w:val="00E25D91"/>
    <w:rsid w:val="00E27666"/>
    <w:rsid w:val="00E27E91"/>
    <w:rsid w:val="00E32B83"/>
    <w:rsid w:val="00E33A95"/>
    <w:rsid w:val="00E45C35"/>
    <w:rsid w:val="00E52108"/>
    <w:rsid w:val="00E60235"/>
    <w:rsid w:val="00E66BE0"/>
    <w:rsid w:val="00E701A2"/>
    <w:rsid w:val="00E74377"/>
    <w:rsid w:val="00E966DE"/>
    <w:rsid w:val="00EA5D43"/>
    <w:rsid w:val="00EA6777"/>
    <w:rsid w:val="00EB2288"/>
    <w:rsid w:val="00EB27D9"/>
    <w:rsid w:val="00EB36BE"/>
    <w:rsid w:val="00ED0DC4"/>
    <w:rsid w:val="00ED2211"/>
    <w:rsid w:val="00ED7CBC"/>
    <w:rsid w:val="00F16D13"/>
    <w:rsid w:val="00F2490C"/>
    <w:rsid w:val="00F2761B"/>
    <w:rsid w:val="00F35F76"/>
    <w:rsid w:val="00F47029"/>
    <w:rsid w:val="00F62708"/>
    <w:rsid w:val="00F65C83"/>
    <w:rsid w:val="00F674FA"/>
    <w:rsid w:val="00F726C7"/>
    <w:rsid w:val="00F933F3"/>
    <w:rsid w:val="00FA754C"/>
    <w:rsid w:val="00FB6C77"/>
    <w:rsid w:val="00FC4602"/>
    <w:rsid w:val="00FC489F"/>
    <w:rsid w:val="00FD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F16B02-DAEE-4131-9105-81515BAC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2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2490C"/>
  </w:style>
  <w:style w:type="character" w:customStyle="1" w:styleId="eop">
    <w:name w:val="eop"/>
    <w:basedOn w:val="DefaultParagraphFont"/>
    <w:rsid w:val="00F2490C"/>
  </w:style>
  <w:style w:type="character" w:customStyle="1" w:styleId="advancedproofingissue">
    <w:name w:val="advancedproofingissue"/>
    <w:basedOn w:val="DefaultParagraphFont"/>
    <w:rsid w:val="00F2490C"/>
  </w:style>
  <w:style w:type="character" w:customStyle="1" w:styleId="contextualspellingandgrammarerror">
    <w:name w:val="contextualspellingandgrammarerror"/>
    <w:basedOn w:val="DefaultParagraphFont"/>
    <w:rsid w:val="00F2490C"/>
  </w:style>
  <w:style w:type="character" w:customStyle="1" w:styleId="spellingerror">
    <w:name w:val="spellingerror"/>
    <w:basedOn w:val="DefaultParagraphFont"/>
    <w:rsid w:val="00F24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34C0F-7B4B-4519-8B8E-FA922B456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Alturki, Ramzi M.</dc:creator>
  <cp:keywords/>
  <dc:description/>
  <cp:lastModifiedBy>vinny</cp:lastModifiedBy>
  <cp:revision>2</cp:revision>
  <dcterms:created xsi:type="dcterms:W3CDTF">2019-07-09T03:57:00Z</dcterms:created>
  <dcterms:modified xsi:type="dcterms:W3CDTF">2019-07-09T03:57:00Z</dcterms:modified>
</cp:coreProperties>
</file>